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71AC" w14:textId="6DA167CD" w:rsidR="00AC7FE0" w:rsidRPr="00736A89" w:rsidRDefault="00AC7FE0" w:rsidP="00AC7FE0">
      <w:pPr>
        <w:jc w:val="center"/>
        <w:rPr>
          <w:rFonts w:ascii="Arial" w:hAnsi="Arial" w:cs="Arial"/>
          <w:sz w:val="24"/>
          <w:szCs w:val="24"/>
        </w:rPr>
      </w:pPr>
      <w:r w:rsidRPr="00736A89">
        <w:rPr>
          <w:rFonts w:ascii="Arial" w:hAnsi="Arial" w:cs="Arial"/>
          <w:b/>
          <w:bCs/>
          <w:sz w:val="24"/>
          <w:szCs w:val="24"/>
        </w:rPr>
        <w:t>PROCEDIMIENTO DE CREACIÓN Y FUNCIONAMIENTO DEL COMITÉ DE CONVIVENCIA LABORAL PARA LA PANADERÍA DULCE MANANTIAL</w:t>
      </w:r>
      <w:r w:rsidR="00736A89">
        <w:rPr>
          <w:rFonts w:ascii="Arial" w:hAnsi="Arial" w:cs="Arial"/>
          <w:b/>
          <w:bCs/>
          <w:sz w:val="24"/>
          <w:szCs w:val="24"/>
        </w:rPr>
        <w:t>.</w:t>
      </w:r>
    </w:p>
    <w:p w14:paraId="202693CC" w14:textId="77777777" w:rsidR="005C0641" w:rsidRPr="00736A89" w:rsidRDefault="005C0641">
      <w:pPr>
        <w:rPr>
          <w:rFonts w:ascii="Arial" w:hAnsi="Arial" w:cs="Arial"/>
          <w:sz w:val="24"/>
          <w:szCs w:val="24"/>
        </w:rPr>
      </w:pPr>
    </w:p>
    <w:p w14:paraId="36E189EB" w14:textId="03844235" w:rsidR="00AC7FE0" w:rsidRPr="00736A89" w:rsidRDefault="00AC7FE0" w:rsidP="00AC7FE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36A89">
        <w:rPr>
          <w:rFonts w:ascii="Arial" w:hAnsi="Arial" w:cs="Arial"/>
          <w:b/>
          <w:bCs/>
          <w:sz w:val="24"/>
          <w:szCs w:val="24"/>
        </w:rPr>
        <w:t>Objetivo</w:t>
      </w:r>
      <w:r w:rsidRPr="00736A89">
        <w:rPr>
          <w:rFonts w:ascii="Arial" w:hAnsi="Arial" w:cs="Arial"/>
          <w:sz w:val="24"/>
          <w:szCs w:val="24"/>
        </w:rPr>
        <w:t xml:space="preserve"> Definir los lineamientos a partir de los requisitos legales vigentes para la creación y funcionamiento del Comité de Convivencia Laboral en la Panadería Dulce Manantial, garantizando el tratamiento adecuado de situaciones de convivencia laboral y/o acoso laboral.</w:t>
      </w:r>
    </w:p>
    <w:p w14:paraId="79DF386A" w14:textId="22A2C5A9" w:rsidR="00AC7FE0" w:rsidRPr="00736A89" w:rsidRDefault="00AC7FE0" w:rsidP="00AC7FE0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736A89">
        <w:rPr>
          <w:rStyle w:val="Textoennegrita"/>
          <w:rFonts w:ascii="Arial" w:eastAsiaTheme="majorEastAsia" w:hAnsi="Arial" w:cs="Arial"/>
        </w:rPr>
        <w:t>Recepción y Análisis de Quejas</w:t>
      </w:r>
      <w:r w:rsidRPr="00736A89">
        <w:rPr>
          <w:rFonts w:ascii="Arial" w:hAnsi="Arial" w:cs="Arial"/>
        </w:rPr>
        <w:t xml:space="preserve"> El proceso inicia con la recepción de una queja, la cual será analizada por el Comité de Convivencia Laboral, finalizando con un acta de conciliación o la aplicación de medidas preventivas y correctivas según corresponda.</w:t>
      </w:r>
    </w:p>
    <w:p w14:paraId="20529C48" w14:textId="77777777" w:rsidR="00AC7FE0" w:rsidRPr="00736A89" w:rsidRDefault="00AC7FE0" w:rsidP="00AC7FE0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736A89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Funciones de los Integrantes del Comité</w:t>
      </w:r>
    </w:p>
    <w:p w14:paraId="3905D7BD" w14:textId="096BC039" w:rsidR="00AC7FE0" w:rsidRPr="00736A89" w:rsidRDefault="00AC7FE0" w:rsidP="00AC7FE0">
      <w:pPr>
        <w:pStyle w:val="NormalWeb"/>
        <w:ind w:left="360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 xml:space="preserve">3.1 </w:t>
      </w:r>
      <w:r w:rsidR="00736A89" w:rsidRPr="00736A89">
        <w:rPr>
          <w:rFonts w:ascii="Arial" w:hAnsi="Arial" w:cs="Arial"/>
          <w:b/>
          <w:bCs/>
        </w:rPr>
        <w:t>presidente</w:t>
      </w:r>
      <w:r w:rsidRPr="00736A89">
        <w:rPr>
          <w:rFonts w:ascii="Arial" w:hAnsi="Arial" w:cs="Arial"/>
          <w:b/>
          <w:bCs/>
        </w:rPr>
        <w:t xml:space="preserve"> del Comité:</w:t>
      </w:r>
    </w:p>
    <w:p w14:paraId="30324D1F" w14:textId="77777777" w:rsidR="00AC7FE0" w:rsidRPr="00736A89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Convocar a los miembros del comité a sesiones ordinarias y extraordinarias.</w:t>
      </w:r>
    </w:p>
    <w:p w14:paraId="14C5617A" w14:textId="77777777" w:rsidR="00AC7FE0" w:rsidRPr="00736A89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Orientar las reuniones de forma eficaz para lograr soluciones efectivas.</w:t>
      </w:r>
    </w:p>
    <w:p w14:paraId="7339362C" w14:textId="77777777" w:rsidR="00AC7FE0" w:rsidRPr="00736A89" w:rsidRDefault="00AC7FE0" w:rsidP="00AC7FE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Tramitar ante la alta dirección las recomendaciones aprobadas en el comité.</w:t>
      </w:r>
    </w:p>
    <w:p w14:paraId="559571CC" w14:textId="4995D70D" w:rsidR="00AC7FE0" w:rsidRPr="00736A89" w:rsidRDefault="00AC7FE0" w:rsidP="00AC7FE0">
      <w:pPr>
        <w:pStyle w:val="NormalWeb"/>
        <w:ind w:left="360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 xml:space="preserve">3.2 </w:t>
      </w:r>
      <w:r w:rsidR="00736A89" w:rsidRPr="00736A89">
        <w:rPr>
          <w:rFonts w:ascii="Arial" w:hAnsi="Arial" w:cs="Arial"/>
          <w:b/>
          <w:bCs/>
        </w:rPr>
        <w:t>secretario</w:t>
      </w:r>
      <w:r w:rsidRPr="00736A89">
        <w:rPr>
          <w:rFonts w:ascii="Arial" w:hAnsi="Arial" w:cs="Arial"/>
          <w:b/>
          <w:bCs/>
        </w:rPr>
        <w:t xml:space="preserve"> del Comité:</w:t>
      </w:r>
    </w:p>
    <w:p w14:paraId="613B73DA" w14:textId="77777777" w:rsidR="00AC7FE0" w:rsidRPr="00736A89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Recibir y dar trámite a las quejas presentadas.</w:t>
      </w:r>
    </w:p>
    <w:p w14:paraId="40D85CBE" w14:textId="77777777" w:rsidR="00AC7FE0" w:rsidRPr="00736A89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Citar a los miembros del comité a las sesiones.</w:t>
      </w:r>
    </w:p>
    <w:p w14:paraId="476ACA1A" w14:textId="77777777" w:rsidR="00AC7FE0" w:rsidRPr="00736A89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Citar individualmente a las partes involucradas para escuchar los hechos.</w:t>
      </w:r>
    </w:p>
    <w:p w14:paraId="66D8228E" w14:textId="77777777" w:rsidR="00AC7FE0" w:rsidRPr="00736A89" w:rsidRDefault="00AC7FE0" w:rsidP="00AC7FE0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Mantener trazabilidad de los casos tratados.</w:t>
      </w:r>
    </w:p>
    <w:p w14:paraId="0CB29CFF" w14:textId="77777777" w:rsidR="00AC7FE0" w:rsidRPr="00736A89" w:rsidRDefault="00AC7FE0" w:rsidP="00AC7FE0">
      <w:pPr>
        <w:pStyle w:val="NormalWeb"/>
        <w:ind w:left="360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3.3 Miembros del Comité:</w:t>
      </w:r>
    </w:p>
    <w:p w14:paraId="3B3D9C55" w14:textId="77777777" w:rsidR="00AC7FE0" w:rsidRPr="00736A89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Gestionar las quejas relacionadas con situaciones de acoso laboral.</w:t>
      </w:r>
    </w:p>
    <w:p w14:paraId="45A33D79" w14:textId="77777777" w:rsidR="00AC7FE0" w:rsidRPr="00736A89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Mantener la confidencialidad de los casos tratados.</w:t>
      </w:r>
    </w:p>
    <w:p w14:paraId="227A2792" w14:textId="77777777" w:rsidR="00AC7FE0" w:rsidRPr="00736A89" w:rsidRDefault="00AC7FE0" w:rsidP="00AC7FE0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Velar por un ambiente laboral armonioso y respetuoso.</w:t>
      </w:r>
    </w:p>
    <w:p w14:paraId="7C081C6E" w14:textId="77777777" w:rsidR="00AC7FE0" w:rsidRPr="00736A89" w:rsidRDefault="00AC7FE0" w:rsidP="00AC7FE0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736A89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 Definiciones</w:t>
      </w:r>
    </w:p>
    <w:p w14:paraId="5E379761" w14:textId="77777777" w:rsidR="00AC7FE0" w:rsidRPr="00736A89" w:rsidRDefault="00AC7FE0" w:rsidP="00AC7F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736A89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4.1 Acoso Laboral:</w:t>
      </w:r>
      <w:r w:rsidRPr="00736A89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Toda conducta persistente y demostrable ejercida sobre un empleado por parte de cualquier integrante de la organización con el objetivo de infundir miedo, intimidación, terror o angustia, afectar su desempeño laboral o inducir su renuncia, conforme a la Ley 1010 de 2006.</w:t>
      </w:r>
    </w:p>
    <w:p w14:paraId="15B741FA" w14:textId="77777777" w:rsidR="00AC7FE0" w:rsidRPr="00736A89" w:rsidRDefault="00AC7FE0" w:rsidP="00AC7F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736A89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lastRenderedPageBreak/>
        <w:t>4.2 Convivencia Laboral:</w:t>
      </w:r>
      <w:r w:rsidRPr="00736A89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La relación armónica y respetuosa entre trabajadores basada en la tolerancia, el respeto y el trabajo en equipo.</w:t>
      </w:r>
    </w:p>
    <w:p w14:paraId="412A18ED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 Conformación del Comité de Convivencia Laboral</w:t>
      </w:r>
    </w:p>
    <w:p w14:paraId="4E4D9AC2" w14:textId="77777777" w:rsidR="00AC7FE0" w:rsidRPr="00736A89" w:rsidRDefault="00AC7FE0" w:rsidP="00AC7FE0">
      <w:pPr>
        <w:pStyle w:val="NormalWeb"/>
        <w:jc w:val="both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5.1 Designación:</w:t>
      </w:r>
      <w:r w:rsidRPr="00736A89">
        <w:rPr>
          <w:rFonts w:ascii="Arial" w:hAnsi="Arial" w:cs="Arial"/>
        </w:rPr>
        <w:t xml:space="preserve"> El Comité estará conformado por cuatro (4) integrantes: dos (2) representantes de los trabajadores y dos (2) representantes del empleador. Los representantes del empleador serán designados por la Gerencia.</w:t>
      </w:r>
    </w:p>
    <w:p w14:paraId="4243094C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5.2 Periodo:</w:t>
      </w:r>
      <w:r w:rsidRPr="00736A89">
        <w:rPr>
          <w:rFonts w:ascii="Arial" w:hAnsi="Arial" w:cs="Arial"/>
        </w:rPr>
        <w:t xml:space="preserve"> El periodo del Comité será de dos (2) años contados a partir de la fecha de su elección.</w:t>
      </w:r>
    </w:p>
    <w:p w14:paraId="20C89243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5.3 Obligaciones de los Miembros del Comité:</w:t>
      </w:r>
    </w:p>
    <w:p w14:paraId="499FCC29" w14:textId="77777777" w:rsidR="00AC7FE0" w:rsidRPr="00736A89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Asistir puntualmente a las reuniones.</w:t>
      </w:r>
    </w:p>
    <w:p w14:paraId="1268271A" w14:textId="77777777" w:rsidR="00AC7FE0" w:rsidRPr="00736A89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Mantener la confidencialidad de la información.</w:t>
      </w:r>
    </w:p>
    <w:p w14:paraId="40B0BAA1" w14:textId="77777777" w:rsidR="00AC7FE0" w:rsidRPr="00736A89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Firmar la cláusula de confidencialidad.</w:t>
      </w:r>
    </w:p>
    <w:p w14:paraId="56F49671" w14:textId="77777777" w:rsidR="00AC7FE0" w:rsidRPr="00736A89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Capacitarse en la Ley 1010 de 2006.</w:t>
      </w:r>
    </w:p>
    <w:p w14:paraId="003C52BC" w14:textId="77777777" w:rsidR="00AC7FE0" w:rsidRPr="00736A89" w:rsidRDefault="00AC7FE0" w:rsidP="00AC7FE0">
      <w:pPr>
        <w:pStyle w:val="NormalWeb"/>
        <w:numPr>
          <w:ilvl w:val="0"/>
          <w:numId w:val="5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Gestionar adecuadamente las quejas presentadas.</w:t>
      </w:r>
    </w:p>
    <w:p w14:paraId="1BAFB0A1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5.4 Inhabilidades e Impedimentos:</w:t>
      </w:r>
    </w:p>
    <w:p w14:paraId="3E17CB28" w14:textId="77777777" w:rsidR="00AC7FE0" w:rsidRPr="00736A89" w:rsidRDefault="00AC7FE0" w:rsidP="00AC7FE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Si un miembro del Comité considera que no puede actuar con imparcialidad, deberá informarlo para su posible reemplazo.</w:t>
      </w:r>
    </w:p>
    <w:p w14:paraId="31D99FFD" w14:textId="77777777" w:rsidR="00AC7FE0" w:rsidRPr="00736A89" w:rsidRDefault="00AC7FE0" w:rsidP="00AC7FE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Si un miembro es recusado por la persona que presenta la queja y el resto del Comité lo considera válido, se designará un suplente.</w:t>
      </w:r>
    </w:p>
    <w:p w14:paraId="1241A3C7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5.5 Causales de Retiro:</w:t>
      </w:r>
    </w:p>
    <w:p w14:paraId="7B34C53B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Terminación del contrato de trabajo.</w:t>
      </w:r>
    </w:p>
    <w:p w14:paraId="327F74A0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Sanción disciplinaria grave.</w:t>
      </w:r>
    </w:p>
    <w:p w14:paraId="5EA9F245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Violación del deber de confidencialidad.</w:t>
      </w:r>
    </w:p>
    <w:p w14:paraId="38C01A3B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Inasistencia a tres (3) reuniones consecutivas sin justificación válida.</w:t>
      </w:r>
    </w:p>
    <w:p w14:paraId="3CBB291E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Incumplimiento reiterado de sus obligaciones.</w:t>
      </w:r>
    </w:p>
    <w:p w14:paraId="73253C03" w14:textId="77777777" w:rsidR="00AC7FE0" w:rsidRPr="00736A89" w:rsidRDefault="00AC7FE0" w:rsidP="00AC7FE0">
      <w:pPr>
        <w:pStyle w:val="NormalWeb"/>
        <w:numPr>
          <w:ilvl w:val="0"/>
          <w:numId w:val="7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Renuncia voluntaria.</w:t>
      </w:r>
    </w:p>
    <w:p w14:paraId="5445477C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5.6 Reemplazos:</w:t>
      </w:r>
      <w:r w:rsidRPr="00736A89">
        <w:rPr>
          <w:rFonts w:ascii="Arial" w:hAnsi="Arial" w:cs="Arial"/>
        </w:rPr>
        <w:t xml:space="preserve"> Los miembros principales tendrán suplentes, quienes serán convocados en caso de ausencias temporales o definitivas.</w:t>
      </w:r>
    </w:p>
    <w:p w14:paraId="00D4559D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6. Funcionamiento del Comité de Convivencia Laboral</w:t>
      </w:r>
    </w:p>
    <w:p w14:paraId="6CE51B49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6.1 Instalación:</w:t>
      </w:r>
      <w:r w:rsidRPr="00736A89">
        <w:rPr>
          <w:rFonts w:ascii="Arial" w:hAnsi="Arial" w:cs="Arial"/>
        </w:rPr>
        <w:t xml:space="preserve"> Una vez elegidos los miembros, se procederá con la instalación formal del Comité mediante un acta que incluirá:</w:t>
      </w:r>
    </w:p>
    <w:p w14:paraId="2C54A2A7" w14:textId="7053BAAE" w:rsidR="00AC7FE0" w:rsidRPr="00736A89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 xml:space="preserve">Nombramiento del </w:t>
      </w:r>
      <w:r w:rsidR="00736A89" w:rsidRPr="00736A89">
        <w:rPr>
          <w:rFonts w:ascii="Arial" w:hAnsi="Arial" w:cs="Arial"/>
        </w:rPr>
        <w:t>presidente</w:t>
      </w:r>
      <w:r w:rsidRPr="00736A89">
        <w:rPr>
          <w:rFonts w:ascii="Arial" w:hAnsi="Arial" w:cs="Arial"/>
        </w:rPr>
        <w:t xml:space="preserve"> del Comité.</w:t>
      </w:r>
    </w:p>
    <w:p w14:paraId="45F0ABAC" w14:textId="77777777" w:rsidR="00AC7FE0" w:rsidRPr="00736A89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Firma de cláusulas de confidencialidad.</w:t>
      </w:r>
    </w:p>
    <w:p w14:paraId="3CF6B881" w14:textId="77777777" w:rsidR="00AC7FE0" w:rsidRPr="00736A89" w:rsidRDefault="00AC7FE0" w:rsidP="00AC7FE0">
      <w:pPr>
        <w:pStyle w:val="NormalWeb"/>
        <w:numPr>
          <w:ilvl w:val="0"/>
          <w:numId w:val="8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Programación de reuniones trimestrales conforme a la Resolución 1356 de 2012.</w:t>
      </w:r>
    </w:p>
    <w:p w14:paraId="60111097" w14:textId="0D71C25C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 xml:space="preserve">6.2 Funciones del </w:t>
      </w:r>
      <w:r w:rsidR="00736A89" w:rsidRPr="00736A89">
        <w:rPr>
          <w:rFonts w:ascii="Arial" w:hAnsi="Arial" w:cs="Arial"/>
          <w:b/>
          <w:bCs/>
        </w:rPr>
        <w:t>presidente</w:t>
      </w:r>
      <w:r w:rsidRPr="00736A89">
        <w:rPr>
          <w:rFonts w:ascii="Arial" w:hAnsi="Arial" w:cs="Arial"/>
          <w:b/>
          <w:bCs/>
        </w:rPr>
        <w:t>:</w:t>
      </w:r>
    </w:p>
    <w:p w14:paraId="09B667FF" w14:textId="77777777" w:rsidR="00AC7FE0" w:rsidRPr="00736A89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Recibir y gestionar sugerencias y quejas.</w:t>
      </w:r>
    </w:p>
    <w:p w14:paraId="35C04DC5" w14:textId="77777777" w:rsidR="00AC7FE0" w:rsidRPr="00736A89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Convocar sesiones del Comité.</w:t>
      </w:r>
    </w:p>
    <w:p w14:paraId="2D7457E2" w14:textId="77777777" w:rsidR="00AC7FE0" w:rsidRPr="00736A89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Custodiar los documentos y actas del Comité.</w:t>
      </w:r>
    </w:p>
    <w:p w14:paraId="635C405B" w14:textId="77777777" w:rsidR="00AC7FE0" w:rsidRPr="00736A89" w:rsidRDefault="00AC7FE0" w:rsidP="00AC7FE0">
      <w:pPr>
        <w:pStyle w:val="NormalWeb"/>
        <w:numPr>
          <w:ilvl w:val="0"/>
          <w:numId w:val="9"/>
        </w:numPr>
        <w:rPr>
          <w:rFonts w:ascii="Arial" w:hAnsi="Arial" w:cs="Arial"/>
        </w:rPr>
      </w:pPr>
      <w:r w:rsidRPr="00736A89">
        <w:rPr>
          <w:rFonts w:ascii="Arial" w:hAnsi="Arial" w:cs="Arial"/>
        </w:rPr>
        <w:t>Coordinar las reuniones y moderar las sesiones.</w:t>
      </w:r>
    </w:p>
    <w:p w14:paraId="651DD94B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6.3 Capacitación:</w:t>
      </w:r>
      <w:r w:rsidRPr="00736A89">
        <w:rPr>
          <w:rFonts w:ascii="Arial" w:hAnsi="Arial" w:cs="Arial"/>
        </w:rPr>
        <w:t xml:space="preserve"> Todos los miembros del Comité deberán recibir capacitación en la Ley 1010 de 2006.</w:t>
      </w:r>
    </w:p>
    <w:p w14:paraId="45260436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6.4 Apoyo Interdisciplinario:</w:t>
      </w:r>
      <w:r w:rsidRPr="00736A89">
        <w:rPr>
          <w:rFonts w:ascii="Arial" w:hAnsi="Arial" w:cs="Arial"/>
        </w:rPr>
        <w:t xml:space="preserve"> El Comité podrá solicitar apoyo de especialistas en psicología y derecho, garantizando la confidencialidad de la información tratada.</w:t>
      </w:r>
    </w:p>
    <w:p w14:paraId="424C31B4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7. Metodología de las Sesiones del Comité</w:t>
      </w:r>
    </w:p>
    <w:p w14:paraId="001B8D21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7.1 Tipos de Reuniones:</w:t>
      </w:r>
    </w:p>
    <w:p w14:paraId="3C01CA16" w14:textId="77777777" w:rsidR="00AC7FE0" w:rsidRPr="00736A89" w:rsidRDefault="00AC7FE0" w:rsidP="00AC7FE0">
      <w:pPr>
        <w:pStyle w:val="NormalWeb"/>
        <w:numPr>
          <w:ilvl w:val="0"/>
          <w:numId w:val="10"/>
        </w:numPr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Ordinarias:</w:t>
      </w:r>
      <w:r w:rsidRPr="00736A89">
        <w:rPr>
          <w:rFonts w:ascii="Arial" w:hAnsi="Arial" w:cs="Arial"/>
        </w:rPr>
        <w:t xml:space="preserve"> Se realizarán cada tres (3) meses conforme a la Resolución 1356 de 2012.</w:t>
      </w:r>
    </w:p>
    <w:p w14:paraId="2BB27015" w14:textId="77777777" w:rsidR="00AC7FE0" w:rsidRPr="00736A89" w:rsidRDefault="00AC7FE0" w:rsidP="00AC7FE0">
      <w:pPr>
        <w:pStyle w:val="NormalWeb"/>
        <w:numPr>
          <w:ilvl w:val="0"/>
          <w:numId w:val="10"/>
        </w:numPr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Extraordinarias:</w:t>
      </w:r>
      <w:r w:rsidRPr="00736A89">
        <w:rPr>
          <w:rFonts w:ascii="Arial" w:hAnsi="Arial" w:cs="Arial"/>
        </w:rPr>
        <w:t xml:space="preserve"> Se convocarán cuando se presente una queja que requiera atención inmediata.</w:t>
      </w:r>
    </w:p>
    <w:p w14:paraId="77829F6E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  <w:r w:rsidRPr="00736A89">
        <w:rPr>
          <w:rFonts w:ascii="Arial" w:hAnsi="Arial" w:cs="Arial"/>
          <w:b/>
          <w:bCs/>
        </w:rPr>
        <w:t>8. Disposiciones Finales</w:t>
      </w:r>
      <w:r w:rsidRPr="00736A89">
        <w:rPr>
          <w:rFonts w:ascii="Arial" w:hAnsi="Arial" w:cs="Arial"/>
        </w:rPr>
        <w:t xml:space="preserve"> El Comité de Convivencia Laboral de la Panadería Dulce Manantial será un organismo clave en la promoción de un ambiente laboral sano y en la solución de conflictos internos de manera confidencial y justa.</w:t>
      </w:r>
    </w:p>
    <w:p w14:paraId="102F9B0D" w14:textId="3611F422" w:rsidR="00AC7FE0" w:rsidRPr="00736A89" w:rsidRDefault="00AC7FE0" w:rsidP="00AC7FE0">
      <w:pPr>
        <w:pStyle w:val="NormalWeb"/>
        <w:rPr>
          <w:rFonts w:ascii="Arial" w:hAnsi="Arial" w:cs="Arial"/>
        </w:rPr>
      </w:pPr>
    </w:p>
    <w:p w14:paraId="25B6058F" w14:textId="77777777" w:rsidR="00AC7FE0" w:rsidRPr="00736A89" w:rsidRDefault="00AC7FE0" w:rsidP="00AC7FE0">
      <w:pPr>
        <w:pStyle w:val="NormalWeb"/>
        <w:rPr>
          <w:rFonts w:ascii="Arial" w:hAnsi="Arial" w:cs="Arial"/>
        </w:rPr>
      </w:pPr>
    </w:p>
    <w:p w14:paraId="6723AE31" w14:textId="77777777" w:rsidR="00AC7FE0" w:rsidRPr="00736A89" w:rsidRDefault="00AC7FE0">
      <w:pPr>
        <w:rPr>
          <w:rFonts w:ascii="Arial" w:hAnsi="Arial" w:cs="Arial"/>
          <w:sz w:val="24"/>
          <w:szCs w:val="24"/>
        </w:rPr>
      </w:pPr>
    </w:p>
    <w:sectPr w:rsidR="00AC7FE0" w:rsidRPr="00736A89" w:rsidSect="00736A89">
      <w:headerReference w:type="default" r:id="rId7"/>
      <w:pgSz w:w="12240" w:h="15840"/>
      <w:pgMar w:top="1417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DEB2F" w14:textId="77777777" w:rsidR="0069555C" w:rsidRDefault="0069555C" w:rsidP="00736A89">
      <w:pPr>
        <w:spacing w:after="0" w:line="240" w:lineRule="auto"/>
      </w:pPr>
      <w:r>
        <w:separator/>
      </w:r>
    </w:p>
  </w:endnote>
  <w:endnote w:type="continuationSeparator" w:id="0">
    <w:p w14:paraId="529237AB" w14:textId="77777777" w:rsidR="0069555C" w:rsidRDefault="0069555C" w:rsidP="0073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2F5E4" w14:textId="77777777" w:rsidR="0069555C" w:rsidRDefault="0069555C" w:rsidP="00736A89">
      <w:pPr>
        <w:spacing w:after="0" w:line="240" w:lineRule="auto"/>
      </w:pPr>
      <w:r>
        <w:separator/>
      </w:r>
    </w:p>
  </w:footnote>
  <w:footnote w:type="continuationSeparator" w:id="0">
    <w:p w14:paraId="75677176" w14:textId="77777777" w:rsidR="0069555C" w:rsidRDefault="0069555C" w:rsidP="0073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0B03" w14:textId="77777777" w:rsidR="00736A89" w:rsidRDefault="00736A89" w:rsidP="00736A89">
    <w:pPr>
      <w:pStyle w:val="Encabezado"/>
      <w:jc w:val="right"/>
    </w:pPr>
    <w:r>
      <w:t xml:space="preserve">  </w:t>
    </w:r>
  </w:p>
  <w:p w14:paraId="36841A51" w14:textId="660CE587" w:rsidR="00736A89" w:rsidRDefault="00F24142" w:rsidP="00736A89">
    <w:pPr>
      <w:pStyle w:val="Encabezado"/>
      <w:jc w:val="right"/>
    </w:pPr>
    <w:r w:rsidRPr="00986F04">
      <w:rPr>
        <w:noProof/>
      </w:rPr>
      <w:drawing>
        <wp:inline distT="0" distB="0" distL="0" distR="0" wp14:anchorId="2E55B843" wp14:editId="17CE4CC7">
          <wp:extent cx="1019175" cy="1019175"/>
          <wp:effectExtent l="0" t="0" r="9525" b="9525"/>
          <wp:docPr id="49908198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08198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274C"/>
    <w:multiLevelType w:val="hybridMultilevel"/>
    <w:tmpl w:val="2E2A7728"/>
    <w:lvl w:ilvl="0" w:tplc="8034F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4BD9"/>
    <w:multiLevelType w:val="multilevel"/>
    <w:tmpl w:val="2206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3E01F0"/>
    <w:multiLevelType w:val="multilevel"/>
    <w:tmpl w:val="F736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530BB3"/>
    <w:multiLevelType w:val="multilevel"/>
    <w:tmpl w:val="F85C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4315B4"/>
    <w:multiLevelType w:val="multilevel"/>
    <w:tmpl w:val="8BC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C42009"/>
    <w:multiLevelType w:val="multilevel"/>
    <w:tmpl w:val="3E50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1D160E"/>
    <w:multiLevelType w:val="multilevel"/>
    <w:tmpl w:val="78421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F31C1"/>
    <w:multiLevelType w:val="multilevel"/>
    <w:tmpl w:val="EEEA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CA7485"/>
    <w:multiLevelType w:val="multilevel"/>
    <w:tmpl w:val="CF5A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6E6966"/>
    <w:multiLevelType w:val="multilevel"/>
    <w:tmpl w:val="5BAA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0309375">
    <w:abstractNumId w:val="0"/>
  </w:num>
  <w:num w:numId="2" w16cid:durableId="861164887">
    <w:abstractNumId w:val="7"/>
  </w:num>
  <w:num w:numId="3" w16cid:durableId="850142361">
    <w:abstractNumId w:val="8"/>
  </w:num>
  <w:num w:numId="4" w16cid:durableId="262306977">
    <w:abstractNumId w:val="4"/>
  </w:num>
  <w:num w:numId="5" w16cid:durableId="1450274525">
    <w:abstractNumId w:val="1"/>
  </w:num>
  <w:num w:numId="6" w16cid:durableId="640622890">
    <w:abstractNumId w:val="9"/>
  </w:num>
  <w:num w:numId="7" w16cid:durableId="1723166590">
    <w:abstractNumId w:val="6"/>
  </w:num>
  <w:num w:numId="8" w16cid:durableId="1530872067">
    <w:abstractNumId w:val="2"/>
  </w:num>
  <w:num w:numId="9" w16cid:durableId="1407917690">
    <w:abstractNumId w:val="5"/>
  </w:num>
  <w:num w:numId="10" w16cid:durableId="2001883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FE0"/>
    <w:rsid w:val="00197C99"/>
    <w:rsid w:val="00233AB4"/>
    <w:rsid w:val="002F509D"/>
    <w:rsid w:val="00561572"/>
    <w:rsid w:val="005C0641"/>
    <w:rsid w:val="0069555C"/>
    <w:rsid w:val="00736A89"/>
    <w:rsid w:val="00881475"/>
    <w:rsid w:val="00901D6A"/>
    <w:rsid w:val="00AC7FE0"/>
    <w:rsid w:val="00C818E0"/>
    <w:rsid w:val="00C93311"/>
    <w:rsid w:val="00CB5AEF"/>
    <w:rsid w:val="00CF6B18"/>
    <w:rsid w:val="00F2405A"/>
    <w:rsid w:val="00F2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0CB5E"/>
  <w15:chartTrackingRefBased/>
  <w15:docId w15:val="{1CB22611-38D9-4F61-B468-9AA3C9AF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7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7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7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7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7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7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7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7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7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7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7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7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7F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7FE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7F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7F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7F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7F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7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7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7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7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7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7F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7F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7FE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7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7FE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7FE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C7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C7FE0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736A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6A89"/>
  </w:style>
  <w:style w:type="paragraph" w:styleId="Piedepgina">
    <w:name w:val="footer"/>
    <w:basedOn w:val="Normal"/>
    <w:link w:val="PiedepginaCar"/>
    <w:uiPriority w:val="99"/>
    <w:unhideWhenUsed/>
    <w:rsid w:val="00736A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6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dcterms:created xsi:type="dcterms:W3CDTF">2025-02-04T03:51:00Z</dcterms:created>
  <dcterms:modified xsi:type="dcterms:W3CDTF">2025-02-05T18:53:00Z</dcterms:modified>
</cp:coreProperties>
</file>